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393E9" w14:textId="2E56907D" w:rsidR="00CB3193" w:rsidRDefault="00F37CA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8635CB" wp14:editId="7C6FEF39">
                <wp:simplePos x="0" y="0"/>
                <wp:positionH relativeFrom="margin">
                  <wp:posOffset>438785</wp:posOffset>
                </wp:positionH>
                <wp:positionV relativeFrom="paragraph">
                  <wp:posOffset>-60325</wp:posOffset>
                </wp:positionV>
                <wp:extent cx="5326380" cy="361950"/>
                <wp:effectExtent l="0" t="0" r="2667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619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09F71" w14:textId="351ED94E" w:rsidR="00FC6CCE" w:rsidRPr="00FC6CCE" w:rsidRDefault="00C77A1D" w:rsidP="00FC6CCE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Mathematics - 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0A8635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.55pt;margin-top:-4.75pt;width:419.4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" fillcolor="#7030a0">
                <v:textbox>
                  <w:txbxContent>
                    <w:p w14:paraId="10909F71" w14:textId="351ED94E" w:rsidR="00FC6CCE" w:rsidRPr="00FC6CCE" w:rsidRDefault="00C77A1D" w:rsidP="00FC6CCE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Mathematics - Time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DC2705" w14:textId="39E294E2" w:rsidR="00AF12B2" w:rsidRDefault="00AF12B2"/>
    <w:p w14:paraId="23DCC7AF" w14:textId="350EF3DB" w:rsidR="00C77A1D" w:rsidRDefault="00C77A1D" w:rsidP="00C77A1D">
      <w:pPr>
        <w:rPr>
          <w:rFonts w:ascii="Arial" w:hAnsi="Arial" w:cs="Arial"/>
        </w:rPr>
      </w:pPr>
      <w:r>
        <w:rPr>
          <w:rFonts w:ascii="Arial" w:hAnsi="Arial" w:cs="Arial"/>
        </w:rPr>
        <w:t>Time is a very hard concept for children to learn as it is so abstract</w:t>
      </w:r>
      <w:r w:rsidR="00D759B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there are lots of elements involved as well as other mathematical knowledge that also needs to be in place.</w:t>
      </w:r>
    </w:p>
    <w:p w14:paraId="67E54E00" w14:textId="77777777" w:rsidR="00C77A1D" w:rsidRDefault="00C77A1D" w:rsidP="00C77A1D">
      <w:pPr>
        <w:rPr>
          <w:rFonts w:ascii="Arial" w:hAnsi="Arial" w:cs="Arial"/>
        </w:rPr>
      </w:pPr>
      <w:r>
        <w:rPr>
          <w:rFonts w:ascii="Arial" w:hAnsi="Arial" w:cs="Arial"/>
        </w:rPr>
        <w:t>For example, in order to be able to tell the time, children need to be confident with counting in 5s and they need to understand halves and quarters.</w:t>
      </w:r>
    </w:p>
    <w:p w14:paraId="62EE5680" w14:textId="77777777" w:rsidR="00C77A1D" w:rsidRDefault="00C77A1D" w:rsidP="00C77A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Children need to know how different units of time relate eg one minute = 60 seconds, 24 hours = one day, 12 months = one year etc.  </w:t>
      </w:r>
    </w:p>
    <w:p w14:paraId="6C795A0B" w14:textId="77777777" w:rsidR="00C77A1D" w:rsidRDefault="00C77A1D" w:rsidP="00C77A1D">
      <w:pPr>
        <w:rPr>
          <w:rFonts w:ascii="Arial" w:hAnsi="Arial" w:cs="Arial"/>
        </w:rPr>
      </w:pPr>
      <w:r>
        <w:rPr>
          <w:rFonts w:ascii="Arial" w:hAnsi="Arial" w:cs="Arial"/>
        </w:rPr>
        <w:t>They also need to develop an awareness of what time feels like eg how long is a minute, an hour and what sort of activities can you complete in those time frames?</w:t>
      </w:r>
    </w:p>
    <w:p w14:paraId="06804745" w14:textId="659448AB" w:rsidR="00C77A1D" w:rsidRDefault="00C77A1D" w:rsidP="00C77A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key element of learning about time is obviously being able to tell the time on an analogue and digital </w:t>
      </w:r>
      <w:r w:rsidR="00D759B4">
        <w:rPr>
          <w:rFonts w:ascii="Arial" w:hAnsi="Arial" w:cs="Arial"/>
        </w:rPr>
        <w:t xml:space="preserve">clock / </w:t>
      </w:r>
      <w:r>
        <w:rPr>
          <w:rFonts w:ascii="Arial" w:hAnsi="Arial" w:cs="Arial"/>
        </w:rPr>
        <w:t>watch and understanding am / pm and the 24 hour clock.  As children get older, all of these become really important for planning and organising their day to day lives independently.</w:t>
      </w:r>
    </w:p>
    <w:p w14:paraId="023ACB81" w14:textId="77777777" w:rsidR="00C77A1D" w:rsidRDefault="00C77A1D" w:rsidP="00C77A1D">
      <w:pPr>
        <w:rPr>
          <w:rFonts w:ascii="Arial" w:hAnsi="Arial" w:cs="Arial"/>
        </w:rPr>
      </w:pPr>
      <w:r>
        <w:rPr>
          <w:rFonts w:ascii="Arial" w:hAnsi="Arial" w:cs="Arial"/>
        </w:rPr>
        <w:t>Before starting to work on telling the time, make sure the other elements discussed above are in place:</w:t>
      </w:r>
    </w:p>
    <w:p w14:paraId="249DD880" w14:textId="77777777" w:rsidR="00C77A1D" w:rsidRDefault="00C77A1D" w:rsidP="00C77A1D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D759B4">
        <w:rPr>
          <w:rFonts w:ascii="Arial" w:hAnsi="Arial" w:cs="Arial"/>
          <w:b/>
          <w:bCs/>
        </w:rPr>
        <w:t>Practise counting up in 5s if needed.</w:t>
      </w:r>
      <w:r>
        <w:rPr>
          <w:rFonts w:ascii="Arial" w:hAnsi="Arial" w:cs="Arial"/>
        </w:rPr>
        <w:t xml:space="preserve">  Try the visualisation approach in this folder.</w:t>
      </w:r>
    </w:p>
    <w:p w14:paraId="568768AA" w14:textId="77777777" w:rsidR="00C77A1D" w:rsidRPr="006C3FE7" w:rsidRDefault="00C77A1D" w:rsidP="00C77A1D">
      <w:pPr>
        <w:pStyle w:val="ListParagraph"/>
        <w:rPr>
          <w:rFonts w:ascii="Arial" w:hAnsi="Arial" w:cs="Arial"/>
        </w:rPr>
      </w:pPr>
    </w:p>
    <w:p w14:paraId="23C71B26" w14:textId="27E36175" w:rsidR="00C77A1D" w:rsidRDefault="00C77A1D" w:rsidP="00C77A1D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D759B4">
        <w:rPr>
          <w:rFonts w:ascii="Arial" w:hAnsi="Arial" w:cs="Arial"/>
          <w:b/>
          <w:bCs/>
        </w:rPr>
        <w:t>Work on halves and quarters</w:t>
      </w:r>
      <w:r>
        <w:rPr>
          <w:rFonts w:ascii="Arial" w:hAnsi="Arial" w:cs="Arial"/>
        </w:rPr>
        <w:t xml:space="preserve"> of shapes, especially circles.  Use string etc to create a large circle on the ground and divide it into quarters.  Your child can stand at the top of the circle (’12 o’clock’) and then walk half way round, a quarter of the way round.  Place 12, 3, 6, 9 number cards where they would be on a clock face so your child starts to make the connection between half past and 6 etc.</w:t>
      </w:r>
    </w:p>
    <w:p w14:paraId="018CC16E" w14:textId="77777777" w:rsidR="00D759B4" w:rsidRPr="00D759B4" w:rsidRDefault="00D759B4" w:rsidP="00D759B4">
      <w:pPr>
        <w:pStyle w:val="ListParagraph"/>
        <w:rPr>
          <w:rFonts w:ascii="Arial" w:hAnsi="Arial" w:cs="Arial"/>
        </w:rPr>
      </w:pPr>
    </w:p>
    <w:p w14:paraId="591E7C20" w14:textId="340CD29B" w:rsidR="00D759B4" w:rsidRPr="002B2525" w:rsidRDefault="00D759B4" w:rsidP="002B252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</w:rPr>
      </w:pPr>
      <w:r w:rsidRPr="00D759B4">
        <w:rPr>
          <w:rFonts w:ascii="Arial" w:hAnsi="Arial" w:cs="Arial"/>
          <w:b/>
          <w:bCs/>
        </w:rPr>
        <w:t>Calendar work</w:t>
      </w:r>
      <w:r>
        <w:rPr>
          <w:rFonts w:ascii="Arial" w:hAnsi="Arial" w:cs="Arial"/>
        </w:rPr>
        <w:t xml:space="preserve"> – can your child recall the days of the week in order and the months of the year?  Provide a visual timeline of the days of the week and add activities for each day.  Talk about what day it is today, tomorrow, yesterday.  </w:t>
      </w:r>
      <w:r w:rsidR="002B2525">
        <w:rPr>
          <w:rFonts w:ascii="Arial" w:hAnsi="Arial" w:cs="Arial"/>
        </w:rPr>
        <w:t xml:space="preserve">Keep a diary or exercise log.  </w:t>
      </w:r>
      <w:r>
        <w:rPr>
          <w:rFonts w:ascii="Arial" w:hAnsi="Arial" w:cs="Arial"/>
        </w:rPr>
        <w:t>Create a visual timeline of the months of the year, marking the seasons and adding in important dates eg Christmas, Easter, family birthdays.</w:t>
      </w:r>
      <w:r w:rsidR="00CE2289">
        <w:rPr>
          <w:rFonts w:ascii="Arial" w:hAnsi="Arial" w:cs="Arial"/>
        </w:rPr>
        <w:t xml:space="preserve">  </w:t>
      </w:r>
      <w:r w:rsidR="002B2525">
        <w:rPr>
          <w:rFonts w:ascii="Arial" w:hAnsi="Arial" w:cs="Arial"/>
          <w:color w:val="000000"/>
        </w:rPr>
        <w:t xml:space="preserve">A range of resources can be found at </w:t>
      </w:r>
      <w:hyperlink r:id="rId10" w:history="1">
        <w:r w:rsidR="002B2525" w:rsidRPr="004B6AC3">
          <w:rPr>
            <w:rStyle w:val="Hyperlink"/>
            <w:rFonts w:ascii="Arial" w:hAnsi="Arial" w:cs="Arial"/>
          </w:rPr>
          <w:t>https://www.twinkl.co.uk/search?term=months+of+the+year</w:t>
        </w:r>
      </w:hyperlink>
      <w:r w:rsidR="002B2525">
        <w:rPr>
          <w:rStyle w:val="Hyperlink"/>
          <w:rFonts w:ascii="Arial" w:hAnsi="Arial" w:cs="Arial"/>
        </w:rPr>
        <w:t xml:space="preserve">   </w:t>
      </w:r>
      <w:r w:rsidR="00CE2289" w:rsidRPr="002B2525">
        <w:rPr>
          <w:rFonts w:ascii="Arial" w:hAnsi="Arial" w:cs="Arial"/>
        </w:rPr>
        <w:t>Discuss 7 days = 1 week, 12 months = 1 year etc</w:t>
      </w:r>
    </w:p>
    <w:p w14:paraId="1655A982" w14:textId="77777777" w:rsidR="00D759B4" w:rsidRPr="00D759B4" w:rsidRDefault="00D759B4" w:rsidP="00D759B4">
      <w:pPr>
        <w:pStyle w:val="ListParagraph"/>
        <w:rPr>
          <w:rFonts w:ascii="Arial" w:hAnsi="Arial" w:cs="Arial"/>
        </w:rPr>
      </w:pPr>
    </w:p>
    <w:p w14:paraId="6DB6BBF5" w14:textId="4CD48564" w:rsidR="00D759B4" w:rsidRPr="00D759B4" w:rsidRDefault="00D759B4" w:rsidP="00C77A1D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</w:rPr>
      </w:pPr>
      <w:r w:rsidRPr="00D759B4">
        <w:rPr>
          <w:rFonts w:ascii="Arial" w:hAnsi="Arial" w:cs="Arial"/>
          <w:b/>
          <w:bCs/>
        </w:rPr>
        <w:t>Feel for time</w:t>
      </w:r>
      <w:r>
        <w:rPr>
          <w:rFonts w:ascii="Arial" w:hAnsi="Arial" w:cs="Arial"/>
        </w:rPr>
        <w:t xml:space="preserve"> – use a stopwatch / timer on a phone or tablet.  How many times can your child write their name, throw and catch a ball, run the length of the garden</w:t>
      </w:r>
      <w:r w:rsidR="002B2525">
        <w:rPr>
          <w:rFonts w:ascii="Arial" w:hAnsi="Arial" w:cs="Arial"/>
        </w:rPr>
        <w:t>, say the alphabet</w:t>
      </w:r>
      <w:r>
        <w:rPr>
          <w:rFonts w:ascii="Arial" w:hAnsi="Arial" w:cs="Arial"/>
        </w:rPr>
        <w:t xml:space="preserve"> etc in one minute</w:t>
      </w:r>
      <w:r w:rsidR="002B2525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  </w:t>
      </w:r>
      <w:r w:rsidR="00CE2289">
        <w:rPr>
          <w:rFonts w:ascii="Arial" w:hAnsi="Arial" w:cs="Arial"/>
        </w:rPr>
        <w:t>Reflect on how long they were playing on a computer game, watching the television, eating dinner, going for walk?</w:t>
      </w:r>
    </w:p>
    <w:p w14:paraId="45D6F15E" w14:textId="77777777" w:rsidR="00CE2289" w:rsidRDefault="00CE2289" w:rsidP="00C77A1D">
      <w:pPr>
        <w:pStyle w:val="PlainText"/>
        <w:spacing w:line="276" w:lineRule="auto"/>
        <w:rPr>
          <w:rFonts w:ascii="Arial" w:hAnsi="Arial" w:cs="Arial"/>
          <w:b/>
          <w:bCs/>
        </w:rPr>
      </w:pPr>
    </w:p>
    <w:p w14:paraId="50622AFC" w14:textId="15DC773C" w:rsidR="00CE2289" w:rsidRPr="00CE2289" w:rsidRDefault="00CE2289" w:rsidP="00C77A1D">
      <w:pPr>
        <w:pStyle w:val="PlainText"/>
        <w:spacing w:line="276" w:lineRule="auto"/>
        <w:rPr>
          <w:rFonts w:ascii="Arial" w:hAnsi="Arial" w:cs="Arial"/>
          <w:b/>
          <w:bCs/>
        </w:rPr>
      </w:pPr>
      <w:r w:rsidRPr="00CE2289">
        <w:rPr>
          <w:rFonts w:ascii="Arial" w:hAnsi="Arial" w:cs="Arial"/>
          <w:b/>
          <w:bCs/>
        </w:rPr>
        <w:t>Telling the time</w:t>
      </w:r>
    </w:p>
    <w:p w14:paraId="6F8AC079" w14:textId="77777777" w:rsidR="00CE2289" w:rsidRPr="002B2525" w:rsidRDefault="00CE2289" w:rsidP="00C77A1D">
      <w:pPr>
        <w:pStyle w:val="PlainText"/>
        <w:spacing w:line="276" w:lineRule="auto"/>
        <w:rPr>
          <w:rFonts w:ascii="Arial" w:hAnsi="Arial" w:cs="Arial"/>
          <w:sz w:val="16"/>
          <w:szCs w:val="16"/>
        </w:rPr>
      </w:pPr>
    </w:p>
    <w:p w14:paraId="28694F08" w14:textId="6117F7D0" w:rsidR="00C77A1D" w:rsidRPr="00A24A05" w:rsidRDefault="00C77A1D" w:rsidP="00C77A1D">
      <w:pPr>
        <w:pStyle w:val="PlainText"/>
        <w:spacing w:line="276" w:lineRule="auto"/>
        <w:rPr>
          <w:rFonts w:ascii="Arial" w:hAnsi="Arial" w:cs="Arial"/>
        </w:rPr>
      </w:pPr>
      <w:r w:rsidRPr="00A24A05">
        <w:rPr>
          <w:rFonts w:ascii="Arial" w:hAnsi="Arial" w:cs="Arial"/>
        </w:rPr>
        <w:t>Third Space Learning provide a really good approach to learning to tell the time, breaking the process down into separate parts eg working just with the hour hand on a clock and then just with the minute hand before putting the two together.  Videos are used to demonstrate what you need to do.</w:t>
      </w:r>
    </w:p>
    <w:p w14:paraId="6B09B1A8" w14:textId="18925601" w:rsidR="00C77A1D" w:rsidRDefault="00213719" w:rsidP="00C77A1D">
      <w:pPr>
        <w:pStyle w:val="PlainText"/>
        <w:spacing w:line="276" w:lineRule="auto"/>
        <w:rPr>
          <w:rStyle w:val="Hyperlink"/>
          <w:rFonts w:ascii="Arial" w:hAnsi="Arial" w:cs="Arial"/>
        </w:rPr>
      </w:pPr>
      <w:hyperlink r:id="rId11" w:anchor="19--telling-the-time--" w:history="1">
        <w:r w:rsidR="00C77A1D" w:rsidRPr="00A24A05">
          <w:rPr>
            <w:rStyle w:val="Hyperlink"/>
            <w:rFonts w:ascii="Arial" w:hAnsi="Arial" w:cs="Arial"/>
          </w:rPr>
          <w:t>https://thirdspacelearning.com/blog/concrete-resources-cpa-explained/#19--telling-the-time--</w:t>
        </w:r>
      </w:hyperlink>
    </w:p>
    <w:p w14:paraId="53FAE81B" w14:textId="77777777" w:rsidR="002B2525" w:rsidRPr="002B2525" w:rsidRDefault="002B2525" w:rsidP="002B2525">
      <w:pPr>
        <w:tabs>
          <w:tab w:val="left" w:pos="2466"/>
        </w:tabs>
        <w:rPr>
          <w:rFonts w:ascii="Arial" w:hAnsi="Arial" w:cs="Arial"/>
          <w:sz w:val="8"/>
          <w:szCs w:val="8"/>
        </w:rPr>
      </w:pPr>
    </w:p>
    <w:p w14:paraId="74D00549" w14:textId="1F1935AF" w:rsidR="00F37CA1" w:rsidRPr="00A136C8" w:rsidRDefault="002B2525" w:rsidP="002B2525">
      <w:pPr>
        <w:tabs>
          <w:tab w:val="left" w:pos="2466"/>
        </w:tabs>
        <w:rPr>
          <w:rFonts w:ascii="Arial" w:hAnsi="Arial" w:cs="Arial"/>
          <w:b/>
          <w:bCs/>
          <w:sz w:val="8"/>
          <w:szCs w:val="8"/>
        </w:rPr>
      </w:pPr>
      <w:r>
        <w:rPr>
          <w:rFonts w:ascii="Arial" w:hAnsi="Arial" w:cs="Arial"/>
        </w:rPr>
        <w:t xml:space="preserve">Another </w:t>
      </w:r>
      <w:r w:rsidRPr="002B2525">
        <w:rPr>
          <w:rFonts w:ascii="Arial" w:hAnsi="Arial" w:cs="Arial"/>
        </w:rPr>
        <w:t xml:space="preserve">good resource </w:t>
      </w:r>
      <w:r>
        <w:rPr>
          <w:rFonts w:ascii="Arial" w:hAnsi="Arial" w:cs="Arial"/>
        </w:rPr>
        <w:t xml:space="preserve">to </w:t>
      </w:r>
      <w:r w:rsidRPr="00AE7CCE">
        <w:rPr>
          <w:rFonts w:ascii="Arial" w:hAnsi="Arial" w:cs="Arial"/>
        </w:rPr>
        <w:t>enable you to generate clock faces showing a range of time intervals</w:t>
      </w:r>
      <w:r>
        <w:rPr>
          <w:rFonts w:ascii="Arial" w:hAnsi="Arial" w:cs="Arial"/>
        </w:rPr>
        <w:t xml:space="preserve"> </w:t>
      </w:r>
      <w:r w:rsidRPr="002B2525">
        <w:rPr>
          <w:rFonts w:ascii="Arial" w:hAnsi="Arial" w:cs="Arial"/>
        </w:rPr>
        <w:t xml:space="preserve">can be found at </w:t>
      </w:r>
      <w:hyperlink r:id="rId12" w:history="1">
        <w:r w:rsidRPr="002B2525">
          <w:rPr>
            <w:rStyle w:val="Hyperlink"/>
            <w:rFonts w:ascii="Arial" w:hAnsi="Arial" w:cs="Arial"/>
          </w:rPr>
          <w:t>https://www.senteacher.org/printables/Mathematics/18/TellingTheTimeClocks.html</w:t>
        </w:r>
      </w:hyperlink>
    </w:p>
    <w:sectPr w:rsidR="00F37CA1" w:rsidRPr="00A136C8" w:rsidSect="002B2525">
      <w:headerReference w:type="default" r:id="rId13"/>
      <w:footerReference w:type="default" r:id="rId14"/>
      <w:pgSz w:w="11906" w:h="16838"/>
      <w:pgMar w:top="709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8D17F" w14:textId="77777777" w:rsidR="00213719" w:rsidRDefault="00213719" w:rsidP="00FC6CCE">
      <w:pPr>
        <w:spacing w:after="0" w:line="240" w:lineRule="auto"/>
      </w:pPr>
      <w:r>
        <w:separator/>
      </w:r>
    </w:p>
  </w:endnote>
  <w:endnote w:type="continuationSeparator" w:id="0">
    <w:p w14:paraId="248ED2E9" w14:textId="77777777" w:rsidR="00213719" w:rsidRDefault="00213719" w:rsidP="00FC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894B7" w14:textId="77777777" w:rsidR="00FC6CCE" w:rsidRDefault="00FC6CC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76E97B" wp14:editId="7F47B441">
              <wp:simplePos x="0" y="0"/>
              <wp:positionH relativeFrom="margin">
                <wp:posOffset>403860</wp:posOffset>
              </wp:positionH>
              <wp:positionV relativeFrom="paragraph">
                <wp:posOffset>-116205</wp:posOffset>
              </wp:positionV>
              <wp:extent cx="5544185" cy="621030"/>
              <wp:effectExtent l="0" t="0" r="0" b="7620"/>
              <wp:wrapNone/>
              <wp:docPr id="102" name="Text Box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44185" cy="6210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273F41" w14:textId="7E5F58A7" w:rsidR="0001589A" w:rsidRDefault="0001589A" w:rsidP="0001589A">
                          <w:pPr>
                            <w:spacing w:after="0" w:line="240" w:lineRule="auto"/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Re</w:t>
                          </w:r>
                          <w:r w:rsidRPr="00F705DB">
                            <w:rPr>
                              <w:sz w:val="20"/>
                              <w:szCs w:val="20"/>
                            </w:rPr>
                            <w:t>gistered in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F705DB">
                            <w:rPr>
                              <w:sz w:val="20"/>
                              <w:szCs w:val="20"/>
                            </w:rPr>
                            <w:t>England &amp; Wales</w:t>
                          </w:r>
                          <w:r>
                            <w:rPr>
                              <w:sz w:val="20"/>
                              <w:szCs w:val="20"/>
                            </w:rPr>
                            <w:t>,</w:t>
                          </w:r>
                          <w:r w:rsidRPr="003E4678">
                            <w:t xml:space="preserve"> </w:t>
                          </w:r>
                          <w:r w:rsidRPr="003E4678">
                            <w:rPr>
                              <w:sz w:val="20"/>
                              <w:szCs w:val="20"/>
                            </w:rPr>
                            <w:t>Partnership Number: OC419934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– SEND Support</w:t>
                          </w:r>
                          <w:r w:rsidRPr="005E7FC7">
                            <w:rPr>
                              <w:i/>
                              <w:sz w:val="20"/>
                              <w:szCs w:val="20"/>
                            </w:rPr>
                            <w:t>ed</w:t>
                          </w:r>
                          <w:r>
                            <w:rPr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LLP </w:t>
                          </w:r>
                          <w:r>
                            <w:rPr>
                              <w:rFonts w:cstheme="minorHAnsi"/>
                              <w:sz w:val="20"/>
                              <w:szCs w:val="20"/>
                            </w:rPr>
                            <w:t>©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2017</w:t>
                          </w:r>
                        </w:p>
                        <w:p w14:paraId="6BB2720F" w14:textId="77777777" w:rsidR="0001589A" w:rsidRDefault="0001589A" w:rsidP="0001589A">
                          <w:pPr>
                            <w:spacing w:after="0" w:line="240" w:lineRule="auto"/>
                            <w:ind w:firstLine="720"/>
                            <w:rPr>
                              <w:color w:val="4472C4" w:themeColor="accent1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                  </w:t>
                          </w:r>
                          <w:r w:rsidRPr="003E4678">
                            <w:rPr>
                              <w:sz w:val="20"/>
                              <w:szCs w:val="20"/>
                            </w:rPr>
                            <w:t>Emscote Centre, Nelson Lane, Warwick CV34 5JB</w:t>
                          </w:r>
                        </w:p>
                        <w:p w14:paraId="4C290D3F" w14:textId="197BBDA6" w:rsidR="00FC6CCE" w:rsidRDefault="00FC6CCE" w:rsidP="00FC6C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6376E97B" id="_x0000_t202" coordsize="21600,21600" o:spt="202" path="m,l,21600r21600,l21600,xe">
              <v:stroke joinstyle="miter"/>
              <v:path gradientshapeok="t" o:connecttype="rect"/>
            </v:shapetype>
            <v:shape id="Text Box 102" o:spid="_x0000_s1027" type="#_x0000_t202" style="position:absolute;margin-left:31.8pt;margin-top:-9.15pt;width:436.55pt;height:4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" fillcolor="window" stroked="f" strokeweight=".5pt">
              <v:textbox>
                <w:txbxContent>
                  <w:p w14:paraId="3B273F41" w14:textId="7E5F58A7" w:rsidR="0001589A" w:rsidRDefault="0001589A" w:rsidP="0001589A">
                    <w:pPr>
                      <w:spacing w:after="0" w:line="240" w:lineRule="auto"/>
                      <w:jc w:val="both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Re</w:t>
                    </w:r>
                    <w:r w:rsidRPr="00F705DB">
                      <w:rPr>
                        <w:sz w:val="20"/>
                        <w:szCs w:val="20"/>
                      </w:rPr>
                      <w:t>gistered in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F705DB">
                      <w:rPr>
                        <w:sz w:val="20"/>
                        <w:szCs w:val="20"/>
                      </w:rPr>
                      <w:t>England &amp; Wales</w:t>
                    </w:r>
                    <w:r>
                      <w:rPr>
                        <w:sz w:val="20"/>
                        <w:szCs w:val="20"/>
                      </w:rPr>
                      <w:t>,</w:t>
                    </w:r>
                    <w:r w:rsidRPr="003E4678">
                      <w:t xml:space="preserve"> </w:t>
                    </w:r>
                    <w:r w:rsidRPr="003E4678">
                      <w:rPr>
                        <w:sz w:val="20"/>
                        <w:szCs w:val="20"/>
                      </w:rPr>
                      <w:t>Partnership Number: OC419934</w:t>
                    </w:r>
                    <w:r>
                      <w:rPr>
                        <w:sz w:val="20"/>
                        <w:szCs w:val="20"/>
                      </w:rPr>
                      <w:t xml:space="preserve"> – SEND Support</w:t>
                    </w:r>
                    <w:r w:rsidRPr="005E7FC7">
                      <w:rPr>
                        <w:i/>
                        <w:sz w:val="20"/>
                        <w:szCs w:val="20"/>
                      </w:rPr>
                      <w:t>ed</w:t>
                    </w:r>
                    <w:r>
                      <w:rPr>
                        <w:b/>
                        <w:i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 xml:space="preserve">LLP </w:t>
                    </w:r>
                    <w:r>
                      <w:rPr>
                        <w:rFonts w:cstheme="minorHAnsi"/>
                        <w:sz w:val="20"/>
                        <w:szCs w:val="20"/>
                      </w:rPr>
                      <w:t>©</w:t>
                    </w:r>
                    <w:r>
                      <w:rPr>
                        <w:sz w:val="20"/>
                        <w:szCs w:val="20"/>
                      </w:rPr>
                      <w:t xml:space="preserve"> 2017</w:t>
                    </w:r>
                  </w:p>
                  <w:p w14:paraId="6BB2720F" w14:textId="77777777" w:rsidR="0001589A" w:rsidRDefault="0001589A" w:rsidP="0001589A">
                    <w:pPr>
                      <w:spacing w:after="0" w:line="240" w:lineRule="auto"/>
                      <w:ind w:firstLine="720"/>
                      <w:rPr>
                        <w:color w:val="4472C4" w:themeColor="accent1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                   </w:t>
                    </w:r>
                    <w:r w:rsidRPr="003E4678">
                      <w:rPr>
                        <w:sz w:val="20"/>
                        <w:szCs w:val="20"/>
                      </w:rPr>
                      <w:t>Emscote Centre, Nelson Lane, Warwick CV34 5JB</w:t>
                    </w:r>
                  </w:p>
                  <w:p w14:paraId="4C290D3F" w14:textId="197BBDA6" w:rsidR="00FC6CCE" w:rsidRDefault="00FC6CCE" w:rsidP="00FC6CCE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205E3" w14:textId="77777777" w:rsidR="00213719" w:rsidRDefault="00213719" w:rsidP="00FC6CCE">
      <w:pPr>
        <w:spacing w:after="0" w:line="240" w:lineRule="auto"/>
      </w:pPr>
      <w:r>
        <w:separator/>
      </w:r>
    </w:p>
  </w:footnote>
  <w:footnote w:type="continuationSeparator" w:id="0">
    <w:p w14:paraId="4BD0E263" w14:textId="77777777" w:rsidR="00213719" w:rsidRDefault="00213719" w:rsidP="00FC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8EA08" w14:textId="77777777" w:rsidR="00FC6CCE" w:rsidRDefault="00FC6CC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F71FCE" wp14:editId="648BEE30">
          <wp:simplePos x="0" y="0"/>
          <wp:positionH relativeFrom="page">
            <wp:align>right</wp:align>
          </wp:positionH>
          <wp:positionV relativeFrom="paragraph">
            <wp:posOffset>-436093</wp:posOffset>
          </wp:positionV>
          <wp:extent cx="1447800" cy="53340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73D84CC" wp14:editId="3E1C6C63">
          <wp:simplePos x="0" y="0"/>
          <wp:positionH relativeFrom="page">
            <wp:align>left</wp:align>
          </wp:positionH>
          <wp:positionV relativeFrom="paragraph">
            <wp:posOffset>-381796</wp:posOffset>
          </wp:positionV>
          <wp:extent cx="5993130" cy="91440"/>
          <wp:effectExtent l="0" t="0" r="7620" b="381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91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42847"/>
    <w:multiLevelType w:val="hybridMultilevel"/>
    <w:tmpl w:val="D27A3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80196"/>
    <w:multiLevelType w:val="hybridMultilevel"/>
    <w:tmpl w:val="1C3C6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93F96"/>
    <w:multiLevelType w:val="hybridMultilevel"/>
    <w:tmpl w:val="790AF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50A33"/>
    <w:multiLevelType w:val="hybridMultilevel"/>
    <w:tmpl w:val="A418B4EA"/>
    <w:lvl w:ilvl="0" w:tplc="7A4EA3AC">
      <w:start w:val="1"/>
      <w:numFmt w:val="bullet"/>
      <w:lvlText w:val="-"/>
      <w:lvlJc w:val="left"/>
      <w:pPr>
        <w:ind w:left="1074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39570037"/>
    <w:multiLevelType w:val="hybridMultilevel"/>
    <w:tmpl w:val="DF706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22ABC"/>
    <w:multiLevelType w:val="hybridMultilevel"/>
    <w:tmpl w:val="42DC5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3073C2"/>
    <w:multiLevelType w:val="hybridMultilevel"/>
    <w:tmpl w:val="7A6AA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F529D"/>
    <w:multiLevelType w:val="hybridMultilevel"/>
    <w:tmpl w:val="46FC8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E06A4"/>
    <w:multiLevelType w:val="hybridMultilevel"/>
    <w:tmpl w:val="013A5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468E8"/>
    <w:multiLevelType w:val="hybridMultilevel"/>
    <w:tmpl w:val="C7105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50474"/>
    <w:multiLevelType w:val="hybridMultilevel"/>
    <w:tmpl w:val="0734A4A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6047A"/>
    <w:multiLevelType w:val="hybridMultilevel"/>
    <w:tmpl w:val="7A024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CE"/>
    <w:rsid w:val="0001589A"/>
    <w:rsid w:val="000D660D"/>
    <w:rsid w:val="001004C2"/>
    <w:rsid w:val="001D67DB"/>
    <w:rsid w:val="00200037"/>
    <w:rsid w:val="002106D0"/>
    <w:rsid w:val="00213719"/>
    <w:rsid w:val="00233C30"/>
    <w:rsid w:val="002B2525"/>
    <w:rsid w:val="002C5585"/>
    <w:rsid w:val="002E22DF"/>
    <w:rsid w:val="00341585"/>
    <w:rsid w:val="00343388"/>
    <w:rsid w:val="003540C6"/>
    <w:rsid w:val="003A6E36"/>
    <w:rsid w:val="004C49AC"/>
    <w:rsid w:val="005D23E6"/>
    <w:rsid w:val="005E61DB"/>
    <w:rsid w:val="005F309D"/>
    <w:rsid w:val="0076614D"/>
    <w:rsid w:val="00857E10"/>
    <w:rsid w:val="0088603E"/>
    <w:rsid w:val="00897DDA"/>
    <w:rsid w:val="008F3766"/>
    <w:rsid w:val="00957B2F"/>
    <w:rsid w:val="00A110C1"/>
    <w:rsid w:val="00A136C8"/>
    <w:rsid w:val="00AF12B2"/>
    <w:rsid w:val="00BC077F"/>
    <w:rsid w:val="00BF2F25"/>
    <w:rsid w:val="00C3793F"/>
    <w:rsid w:val="00C77A1D"/>
    <w:rsid w:val="00C80536"/>
    <w:rsid w:val="00CB0DB1"/>
    <w:rsid w:val="00CB3193"/>
    <w:rsid w:val="00CE0C9A"/>
    <w:rsid w:val="00CE2289"/>
    <w:rsid w:val="00D05EC9"/>
    <w:rsid w:val="00D759B4"/>
    <w:rsid w:val="00D84539"/>
    <w:rsid w:val="00DA1BE2"/>
    <w:rsid w:val="00E16A89"/>
    <w:rsid w:val="00E346D3"/>
    <w:rsid w:val="00E64091"/>
    <w:rsid w:val="00EF6E59"/>
    <w:rsid w:val="00F30AA5"/>
    <w:rsid w:val="00F36020"/>
    <w:rsid w:val="00F37CA1"/>
    <w:rsid w:val="00FB4AA4"/>
    <w:rsid w:val="00FB4E72"/>
    <w:rsid w:val="00FC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2231A"/>
  <w15:chartTrackingRefBased/>
  <w15:docId w15:val="{2AD0D95E-42EE-440E-AD8D-46787844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89A"/>
  </w:style>
  <w:style w:type="paragraph" w:styleId="Heading1">
    <w:name w:val="heading 1"/>
    <w:basedOn w:val="Normal"/>
    <w:next w:val="Normal"/>
    <w:link w:val="Heading1Char"/>
    <w:qFormat/>
    <w:rsid w:val="00F36020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C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CCE"/>
  </w:style>
  <w:style w:type="paragraph" w:styleId="Footer">
    <w:name w:val="footer"/>
    <w:basedOn w:val="Normal"/>
    <w:link w:val="FooterChar"/>
    <w:uiPriority w:val="99"/>
    <w:unhideWhenUsed/>
    <w:rsid w:val="00FC6C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CCE"/>
  </w:style>
  <w:style w:type="paragraph" w:styleId="ListParagraph">
    <w:name w:val="List Paragraph"/>
    <w:basedOn w:val="Normal"/>
    <w:uiPriority w:val="34"/>
    <w:qFormat/>
    <w:rsid w:val="00CB31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6020"/>
    <w:rPr>
      <w:rFonts w:ascii="Arial" w:eastAsia="Times New Roman" w:hAnsi="Arial" w:cs="Arial"/>
      <w:sz w:val="32"/>
      <w:szCs w:val="24"/>
      <w:u w:val="single"/>
      <w:lang w:val="en"/>
    </w:rPr>
  </w:style>
  <w:style w:type="paragraph" w:styleId="BodyText">
    <w:name w:val="Body Text"/>
    <w:basedOn w:val="Normal"/>
    <w:link w:val="BodyTextChar"/>
    <w:rsid w:val="00F36020"/>
    <w:pPr>
      <w:spacing w:after="0" w:line="240" w:lineRule="auto"/>
    </w:pPr>
    <w:rPr>
      <w:rFonts w:ascii="Arial" w:eastAsia="Times New Roman" w:hAnsi="Arial" w:cs="Arial"/>
      <w:sz w:val="32"/>
      <w:szCs w:val="24"/>
      <w:lang w:val="en"/>
    </w:rPr>
  </w:style>
  <w:style w:type="character" w:customStyle="1" w:styleId="BodyTextChar">
    <w:name w:val="Body Text Char"/>
    <w:basedOn w:val="DefaultParagraphFont"/>
    <w:link w:val="BodyText"/>
    <w:rsid w:val="00F36020"/>
    <w:rPr>
      <w:rFonts w:ascii="Arial" w:eastAsia="Times New Roman" w:hAnsi="Arial" w:cs="Arial"/>
      <w:sz w:val="32"/>
      <w:szCs w:val="24"/>
      <w:lang w:val="en"/>
    </w:rPr>
  </w:style>
  <w:style w:type="paragraph" w:styleId="BodyText2">
    <w:name w:val="Body Text 2"/>
    <w:basedOn w:val="Normal"/>
    <w:link w:val="BodyText2Char"/>
    <w:rsid w:val="00F36020"/>
    <w:pPr>
      <w:spacing w:after="0" w:line="240" w:lineRule="auto"/>
      <w:jc w:val="both"/>
    </w:pPr>
    <w:rPr>
      <w:rFonts w:ascii="Arial" w:eastAsia="Times New Roman" w:hAnsi="Arial" w:cs="Arial"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rsid w:val="00F36020"/>
    <w:rPr>
      <w:rFonts w:ascii="Arial" w:eastAsia="Times New Roman" w:hAnsi="Arial" w:cs="Arial"/>
      <w:sz w:val="28"/>
      <w:szCs w:val="24"/>
    </w:rPr>
  </w:style>
  <w:style w:type="table" w:styleId="TableGrid">
    <w:name w:val="Table Grid"/>
    <w:basedOn w:val="TableNormal"/>
    <w:uiPriority w:val="39"/>
    <w:rsid w:val="002E2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0C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0C6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F30AA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30AA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enteacher.org/printables/Mathematics/18/TellingTheTimeClocks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hirdspacelearning.com/blog/concrete-resources-cpa-explained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twinkl.co.uk/search?term=months+of+the+yea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03BD5765ABB448A454699F34B2C6DF" ma:contentTypeVersion="12" ma:contentTypeDescription="Create a new document." ma:contentTypeScope="" ma:versionID="507857e38ce90858d75399edef53e9b0">
  <xsd:schema xmlns:xsd="http://www.w3.org/2001/XMLSchema" xmlns:xs="http://www.w3.org/2001/XMLSchema" xmlns:p="http://schemas.microsoft.com/office/2006/metadata/properties" xmlns:ns2="a0d86815-3153-4b0e-a15d-250fcedf8f86" xmlns:ns3="b0faf766-b0b7-4fd8-b69e-672f5a9d1352" targetNamespace="http://schemas.microsoft.com/office/2006/metadata/properties" ma:root="true" ma:fieldsID="983112b40a078f46274915ddaa231548" ns2:_="" ns3:_="">
    <xsd:import namespace="a0d86815-3153-4b0e-a15d-250fcedf8f86"/>
    <xsd:import namespace="b0faf766-b0b7-4fd8-b69e-672f5a9d13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d86815-3153-4b0e-a15d-250fcedf8f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af766-b0b7-4fd8-b69e-672f5a9d1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5F8CA-E5DA-49E1-AC15-D019AD9C8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34584-021B-4CD6-82C4-2CF48B88A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d86815-3153-4b0e-a15d-250fcedf8f86"/>
    <ds:schemaRef ds:uri="b0faf766-b0b7-4fd8-b69e-672f5a9d1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439E5B-06AC-42B8-A1A9-0AABC0FF67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Timlin</dc:creator>
  <cp:keywords/>
  <dc:description/>
  <cp:lastModifiedBy>Leonie Berry</cp:lastModifiedBy>
  <cp:revision>2</cp:revision>
  <dcterms:created xsi:type="dcterms:W3CDTF">2020-05-17T13:46:00Z</dcterms:created>
  <dcterms:modified xsi:type="dcterms:W3CDTF">2020-05-17T13:46:00Z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0x0101002903BD5765ABB448A454699F34B2C6DF</vt:lpwstr>
  </property>
</Properties>
</file>